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F1" w:rsidRDefault="000A20F1" w:rsidP="000A20F1">
      <w:pPr>
        <w:spacing w:after="0"/>
        <w:jc w:val="right"/>
      </w:pPr>
      <w:r>
        <w:rPr>
          <w:color w:val="000000"/>
          <w:sz w:val="20"/>
        </w:rPr>
        <w:t xml:space="preserve">Қазақстан Республикасының    </w:t>
      </w:r>
      <w:r>
        <w:br/>
      </w:r>
      <w:r>
        <w:rPr>
          <w:color w:val="000000"/>
          <w:sz w:val="20"/>
        </w:rPr>
        <w:t>Мәдениет және ақпарат министрінің</w:t>
      </w:r>
      <w:r>
        <w:br/>
      </w:r>
      <w:r>
        <w:rPr>
          <w:color w:val="000000"/>
          <w:sz w:val="20"/>
        </w:rPr>
        <w:t xml:space="preserve"> 2012 жылғы 10 тамыздағы     </w:t>
      </w:r>
      <w:r>
        <w:br/>
      </w:r>
      <w:r>
        <w:rPr>
          <w:color w:val="000000"/>
          <w:sz w:val="20"/>
        </w:rPr>
        <w:t xml:space="preserve"> № 123 бұйрығына         </w:t>
      </w:r>
      <w:r>
        <w:br/>
      </w:r>
      <w:r>
        <w:rPr>
          <w:color w:val="000000"/>
          <w:sz w:val="20"/>
        </w:rPr>
        <w:t xml:space="preserve"> 1-қосымша             </w:t>
      </w:r>
    </w:p>
    <w:p w:rsidR="000A20F1" w:rsidRDefault="000A20F1" w:rsidP="000A20F1">
      <w:pPr>
        <w:spacing w:after="0"/>
      </w:pPr>
    </w:p>
    <w:p w:rsidR="000A20F1" w:rsidRDefault="000A20F1" w:rsidP="000A20F1">
      <w:pPr>
        <w:spacing w:after="0"/>
        <w:jc w:val="right"/>
      </w:pPr>
      <w:r>
        <w:rPr>
          <w:color w:val="000000"/>
          <w:sz w:val="20"/>
        </w:rPr>
        <w:t>Нысан</w:t>
      </w:r>
    </w:p>
    <w:p w:rsidR="000A20F1" w:rsidRDefault="000A20F1" w:rsidP="000A20F1">
      <w:pPr>
        <w:spacing w:after="0"/>
      </w:pPr>
    </w:p>
    <w:p w:rsidR="000A20F1" w:rsidRDefault="000A20F1" w:rsidP="000A20F1">
      <w:pPr>
        <w:spacing w:after="0"/>
      </w:pPr>
      <w:r>
        <w:rPr>
          <w:b/>
          <w:color w:val="000000"/>
        </w:rPr>
        <w:t xml:space="preserve">   Қызмет барысында Ұлттық мұрағат қоры құжаттары пайда болатын</w:t>
      </w:r>
      <w:r>
        <w:br/>
      </w:r>
      <w:r>
        <w:rPr>
          <w:b/>
          <w:color w:val="000000"/>
        </w:rPr>
        <w:t>мемлекеттік заңды тұлғалардың іс жүргізуі мен құжаттарды</w:t>
      </w:r>
      <w:r>
        <w:br/>
      </w:r>
      <w:r>
        <w:rPr>
          <w:b/>
          <w:color w:val="000000"/>
        </w:rPr>
        <w:t>сақтаудың жай-күйін тексеру парағы</w:t>
      </w:r>
    </w:p>
    <w:p w:rsidR="000A20F1" w:rsidRDefault="000A20F1" w:rsidP="000A20F1">
      <w:pPr>
        <w:spacing w:after="0"/>
      </w:pPr>
    </w:p>
    <w:p w:rsidR="000A20F1" w:rsidRDefault="000A20F1" w:rsidP="000A20F1">
      <w:pPr>
        <w:spacing w:after="0"/>
      </w:pPr>
      <w:r>
        <w:rPr>
          <w:color w:val="000000"/>
          <w:sz w:val="20"/>
        </w:rPr>
        <w:t>Тексеруді тағайындаған мемлекеттік орган 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Тексеруді тағайындау туралы акт 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 (№, уақыты)</w:t>
      </w:r>
      <w:r>
        <w:br/>
      </w:r>
      <w:r>
        <w:rPr>
          <w:color w:val="000000"/>
          <w:sz w:val="20"/>
        </w:rPr>
        <w:t>Бақыланатын субъектің атауы 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СТН, БСН ____________________________________________________________</w:t>
      </w:r>
      <w:r>
        <w:br/>
      </w:r>
      <w:r>
        <w:rPr>
          <w:color w:val="000000"/>
          <w:sz w:val="20"/>
        </w:rPr>
        <w:t>Бақыланатын субъектінің орналасқан жері, мекен-жайы 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0A20F1" w:rsidRDefault="000A20F1" w:rsidP="000A20F1">
      <w:pPr>
        <w:spacing w:after="0"/>
      </w:pPr>
    </w:p>
    <w:p w:rsidR="000A20F1" w:rsidRDefault="000A20F1" w:rsidP="000A20F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13"/>
        <w:gridCol w:w="6404"/>
        <w:gridCol w:w="1073"/>
        <w:gridCol w:w="1066"/>
      </w:tblGrid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Талаптар тізбесі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Ия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Жоқ</w:t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Басқарма мен мұрағатты құжаттамалық қамтамасыз ету қызметінің (бұдан әрі - БҚҚ) (жауапты лауазымды тұлға, жеке құрылымдық бөлімше, басқарма, департамент құрамындағы құрылымдық бөлімше)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Құжаттама жасаудың және құжаттаманы басқарудың келісілген қағидаларының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Республикасы Үкіметінің 2011 жылғы 21 желтоқсандағы № 1570 қаулысымен бекітілген Мемлекеттік және мемлекеттік емес ұйымдарда құжаттама жасаудың және құжаттаманы басқарудың үлгілік қағидаларына бланктердің сәйкес келуі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Құжаттардың деректемелерін рәсімдеу тәртібінің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Кіріс құжаттарды өңдеу тәртібінің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Шығыс құжаттарды өңдеу тәртібінің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Ішкі құжаттарды өңдеу тәртібінің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Құжаттарды тіркеу тәртібінің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Құжаттарды бақылау тәртібінің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Мөрлерді, мөртабандарды және құжаттар бланкісін сақтау мен есепке алудың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RPr="007300F4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Pr="007300F4" w:rsidRDefault="000A20F1" w:rsidP="008620C1">
            <w:pPr>
              <w:spacing w:after="20"/>
              <w:ind w:left="20"/>
              <w:rPr>
                <w:lang w:val="ru-RU"/>
              </w:rPr>
            </w:pPr>
            <w:r w:rsidRPr="007300F4">
              <w:rPr>
                <w:color w:val="000000"/>
                <w:sz w:val="20"/>
                <w:lang w:val="ru-RU"/>
              </w:rPr>
              <w:t>Келісілген істер номенклатурасының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Pr="007300F4" w:rsidRDefault="000A20F1" w:rsidP="008620C1">
            <w:pPr>
              <w:spacing w:after="0"/>
              <w:rPr>
                <w:lang w:val="ru-RU"/>
              </w:rPr>
            </w:pPr>
            <w:r w:rsidRPr="007300F4">
              <w:rPr>
                <w:lang w:val="ru-RU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Pr="007300F4" w:rsidRDefault="000A20F1" w:rsidP="008620C1">
            <w:pPr>
              <w:spacing w:after="0"/>
              <w:rPr>
                <w:lang w:val="ru-RU"/>
              </w:rPr>
            </w:pPr>
            <w:r w:rsidRPr="007300F4">
              <w:rPr>
                <w:lang w:val="ru-RU"/>
              </w:rPr>
              <w:lastRenderedPageBreak/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Іс жүргізуде қолданыстағы нақты істердің атауларының істер номенклатурасындағы атауларға сәйкес келуі. Іс жүргізумен аяқталған істерді қалыптастыру мен рәсімдеу, олардың қойылған талаптарға сәйкес келуі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RPr="007300F4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Pr="007300F4" w:rsidRDefault="000A20F1" w:rsidP="008620C1">
            <w:pPr>
              <w:spacing w:after="20"/>
              <w:ind w:left="20"/>
              <w:rPr>
                <w:lang w:val="ru-RU"/>
              </w:rPr>
            </w:pPr>
            <w:r w:rsidRPr="007300F4">
              <w:rPr>
                <w:color w:val="000000"/>
                <w:sz w:val="20"/>
                <w:lang w:val="ru-RU"/>
              </w:rPr>
              <w:t>Істер номенклатурасында қорытынды жазбалардың толтырылуы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Pr="007300F4" w:rsidRDefault="000A20F1" w:rsidP="008620C1">
            <w:pPr>
              <w:spacing w:after="0"/>
              <w:rPr>
                <w:lang w:val="ru-RU"/>
              </w:rPr>
            </w:pPr>
            <w:r w:rsidRPr="007300F4">
              <w:rPr>
                <w:lang w:val="ru-RU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Pr="007300F4" w:rsidRDefault="000A20F1" w:rsidP="008620C1">
            <w:pPr>
              <w:spacing w:after="0"/>
              <w:rPr>
                <w:lang w:val="ru-RU"/>
              </w:rPr>
            </w:pPr>
            <w:r w:rsidRPr="007300F4">
              <w:rPr>
                <w:lang w:val="ru-RU"/>
              </w:rP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Сақтау мерзімдері көрсетілген ведомстволық құжаттар тізбелерінің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Орталық сараптау (сараптау) комиссиялары (бұдан әрі – ОСК (СК)) туралы ережелердің бар болуы. ОСК (СК) жұмысының хаттамаларының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Ведомстволық мұрағатта құжаттарды сақтаудың бекітілген мерзімдерінің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Тұрақты сақталатын істердің бекітілген тізімдемесінің, жеке құрам бойынша келісілген істер тізімдемесінің және сақтауға жатпайтын құжаттарды жоюға бөлу туралы актінің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Температуралық-ылғалдық режимді тіркеу және істің физика-химиялық жағдайын есепке алу журналдарының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Сақтау құралдарын орналастыру тәртібінің сәйкестігі:</w:t>
            </w:r>
            <w:r>
              <w:br/>
            </w:r>
            <w:r>
              <w:rPr>
                <w:color w:val="000000"/>
                <w:sz w:val="20"/>
              </w:rPr>
              <w:t>1) стеллаждар қатарларының аралығы (басты кіріс) – 120 см;</w:t>
            </w:r>
            <w:r>
              <w:br/>
            </w:r>
            <w:r>
              <w:rPr>
                <w:color w:val="000000"/>
                <w:sz w:val="20"/>
              </w:rPr>
              <w:t>2) стеллаждардың аралығы (кіріс) – 75 см;</w:t>
            </w:r>
            <w:r>
              <w:br/>
            </w:r>
            <w:r>
              <w:rPr>
                <w:color w:val="000000"/>
                <w:sz w:val="20"/>
              </w:rPr>
              <w:t>3) ғимараттың сыртқы қабырғасы мен стеллаждардың аралығы – 75 см;</w:t>
            </w:r>
            <w:r>
              <w:br/>
            </w:r>
            <w:r>
              <w:rPr>
                <w:color w:val="000000"/>
                <w:sz w:val="20"/>
              </w:rPr>
              <w:t>4) қабырға мен стеллаж шеті немесе шкаф аралығы (сейфтер) – 45 см;</w:t>
            </w:r>
            <w:r>
              <w:br/>
            </w:r>
            <w:r>
              <w:rPr>
                <w:color w:val="000000"/>
                <w:sz w:val="20"/>
              </w:rPr>
              <w:t>5) еденмен және стеллаждың төменгі сөресімен немесе шкаф (сейфтің) аралығы – 15 см кем емес, төменгі қабаттарда – 30 см кем емес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Құжаттарды сақтау үшін мұрағаттық қоймалардың бар болуы, бейімделген үй-жайларда (ескі, дымқыл, жылытылмайтын, санитарлық-гигиеналық талаптарға жауап бермейтін) құжаттардың сақталуы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Мұрағат қоймаларында темір есіктердің, темір торлардың, темір немесе өртке қарсы құралдармен өңделген ағаш стеллаждардың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Құжаттар үшін температуралық – ылғалдылық режим нормаларының сәйкес келуі:</w:t>
            </w:r>
            <w:r>
              <w:br/>
            </w:r>
            <w:r>
              <w:rPr>
                <w:color w:val="000000"/>
                <w:sz w:val="20"/>
              </w:rPr>
              <w:t>1) қағаз негізіндегі құжаттар үшін – температура +17 - +19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С, ауаның салыстырмалы ылғалдылығы 50-55 %;</w:t>
            </w:r>
            <w:r>
              <w:br/>
            </w:r>
            <w:r>
              <w:rPr>
                <w:color w:val="000000"/>
                <w:sz w:val="20"/>
              </w:rPr>
              <w:t>2) ақ-қара үлгідегі құжаттар үшін - температура + 15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С, ауаның салыстырмалы ылғалдылығы 40-55 %;</w:t>
            </w:r>
            <w:r>
              <w:br/>
            </w:r>
            <w:r>
              <w:rPr>
                <w:color w:val="000000"/>
                <w:sz w:val="20"/>
              </w:rPr>
              <w:t>3) түрлі түсті үлгідегі құжаттар үшін - температура +2 - +5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С, ауаның салыстырмалы ылғалдылығы 40-55 %;</w:t>
            </w:r>
            <w:r>
              <w:br/>
            </w:r>
            <w:r>
              <w:rPr>
                <w:color w:val="000000"/>
                <w:sz w:val="20"/>
              </w:rPr>
              <w:t>4) магниттік таспадағы және дисктік тасмалдауыштағы құжаттар үшін - температура +8 – ден +18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С-ге дейін, ауаның салыстырмалы ылғалдылығы -45-65 %;</w:t>
            </w:r>
            <w:r>
              <w:br/>
            </w:r>
            <w:r>
              <w:rPr>
                <w:color w:val="000000"/>
                <w:sz w:val="20"/>
              </w:rPr>
              <w:t xml:space="preserve">5) электрондық тасығыштағы құжаттар үшін – температура </w:t>
            </w:r>
            <w:r>
              <w:rPr>
                <w:color w:val="000000"/>
                <w:sz w:val="20"/>
              </w:rPr>
              <w:lastRenderedPageBreak/>
              <w:t>+15- +20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С, ауаның салыстырмалы ылғалдылығы – 50-65 %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Терезе көздерінде жалюздер, қорғаныш сүзгілері, перделер немесе боялған әйнектердің болуы. Жабық плафондар ішінде жанатын шамдар немесе жарық шұғылысы ультракүлгін түсті бөліктерге бөлінетін люминисцентті лампалардың бар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Стеллаждарды, шкафтарды, сақтау құралдарын шаңнан тазарту, энтомологиялық және микологиялық тексеру жұмыстарын ұйымдастыру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Құжаттарды есепке алудың тәртібінің сақталуы. Негізгі есепке алу құжаттарының (құжаттардың түсуі мен шығуын есепке алу кітабы, істердің, құжаттардың тізімдемесі, мұрағаттың паспорты) болуы. Ғылыми-техникалық және электрондық құжаттарды есепке алу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Мұрағат қоймасынан құжаттарды беру тәртібінің сақталуы. Істерді беруді есепке алу. Мұрағаттық құжаттардың толықтығы мен жай-күйін тексерудің жиілігі. Тексерулердің нәтижелерін рәсімдеу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Ұлттық мұрағат қоры және басқа да мұрағаттық құжаттарды жеке және заңды тұлғалармен пайдалануға бермеу үшін негізсіз бас тарту фактілерінің болуы. Тексерулердің нәтижелерін рәсімдеу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  <w:tr w:rsidR="000A20F1" w:rsidTr="008620C1">
        <w:trPr>
          <w:tblCellSpacing w:w="0" w:type="auto"/>
        </w:trPr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8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Ұлттық мұрағат қоры мен басқа да мұрағаттық құжаттарды жою (жоғалту) фактілерінің болуы</w:t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A20F1" w:rsidRDefault="000A20F1" w:rsidP="008620C1">
            <w:pPr>
              <w:spacing w:after="0"/>
            </w:pPr>
            <w:r>
              <w:br/>
            </w:r>
          </w:p>
        </w:tc>
      </w:tr>
    </w:tbl>
    <w:p w:rsidR="000A20F1" w:rsidRDefault="000A20F1" w:rsidP="000A20F1">
      <w:pPr>
        <w:spacing w:after="0"/>
      </w:pPr>
    </w:p>
    <w:p w:rsidR="000A20F1" w:rsidRDefault="000A20F1" w:rsidP="000A20F1">
      <w:pPr>
        <w:spacing w:after="0"/>
      </w:pPr>
      <w:r>
        <w:rPr>
          <w:color w:val="000000"/>
          <w:sz w:val="20"/>
        </w:rPr>
        <w:t>      Лауазымды тұлға(лар) ______________ ______________ ____________</w:t>
      </w:r>
      <w:r>
        <w:br/>
      </w:r>
      <w:r>
        <w:rPr>
          <w:color w:val="000000"/>
          <w:sz w:val="20"/>
        </w:rPr>
        <w:t>                            (лауазымы)        (қолы)       (Т.А.Ж.)</w:t>
      </w:r>
      <w:r>
        <w:br/>
      </w:r>
      <w:r>
        <w:rPr>
          <w:color w:val="000000"/>
          <w:sz w:val="20"/>
        </w:rPr>
        <w:t>                           ______________ ______________ ____________</w:t>
      </w:r>
      <w:r>
        <w:br/>
      </w:r>
      <w:r>
        <w:rPr>
          <w:color w:val="000000"/>
          <w:sz w:val="20"/>
        </w:rPr>
        <w:t>                            (лауазымы)        (қолы)       (Т.А.Ж.)</w:t>
      </w:r>
    </w:p>
    <w:p w:rsidR="000A20F1" w:rsidRDefault="000A20F1" w:rsidP="000A20F1">
      <w:pPr>
        <w:spacing w:after="0"/>
      </w:pPr>
    </w:p>
    <w:p w:rsidR="000A20F1" w:rsidRDefault="000A20F1" w:rsidP="000A20F1">
      <w:pPr>
        <w:spacing w:after="0"/>
      </w:pPr>
      <w:r>
        <w:rPr>
          <w:color w:val="000000"/>
          <w:sz w:val="20"/>
        </w:rPr>
        <w:t>      Бақыланатын субъектінің басшысы ______________________ ________</w:t>
      </w:r>
      <w:r>
        <w:br/>
      </w:r>
      <w:r>
        <w:rPr>
          <w:color w:val="000000"/>
          <w:sz w:val="20"/>
        </w:rPr>
        <w:t>                                         (Т.А.Ж. лауазымы)    (қолы)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0A20F1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20F1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1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2014-02-04T07:26:00Z</dcterms:created>
  <dcterms:modified xsi:type="dcterms:W3CDTF">2014-02-04T07:26:00Z</dcterms:modified>
</cp:coreProperties>
</file>