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AC" w:rsidRDefault="00ED2DAC" w:rsidP="00ED2DAC">
      <w:pPr>
        <w:spacing w:after="0"/>
        <w:jc w:val="right"/>
      </w:pPr>
      <w:r>
        <w:rPr>
          <w:color w:val="000000"/>
          <w:sz w:val="20"/>
        </w:rPr>
        <w:t xml:space="preserve">Қазақстан Республикасы Мәдениет    </w:t>
      </w:r>
      <w:r>
        <w:br/>
      </w:r>
      <w:r>
        <w:rPr>
          <w:color w:val="000000"/>
          <w:sz w:val="20"/>
        </w:rPr>
        <w:t xml:space="preserve"> және ақпарат министрінің        </w:t>
      </w:r>
      <w:r>
        <w:br/>
      </w:r>
      <w:r>
        <w:rPr>
          <w:color w:val="000000"/>
          <w:sz w:val="20"/>
        </w:rPr>
        <w:t xml:space="preserve"> 2010 жылғы 11 ақпандағы № 23 және   </w:t>
      </w:r>
      <w:r>
        <w:br/>
      </w:r>
      <w:r>
        <w:rPr>
          <w:color w:val="000000"/>
          <w:sz w:val="20"/>
        </w:rPr>
        <w:t xml:space="preserve"> Қазақстан Республикасы Экономика   </w:t>
      </w:r>
      <w:r>
        <w:br/>
      </w:r>
      <w:r>
        <w:rPr>
          <w:color w:val="000000"/>
          <w:sz w:val="20"/>
        </w:rPr>
        <w:t>және бюджеттік жоспарлау министрінің</w:t>
      </w:r>
      <w:r>
        <w:br/>
      </w:r>
      <w:r>
        <w:rPr>
          <w:color w:val="000000"/>
          <w:sz w:val="20"/>
        </w:rPr>
        <w:t xml:space="preserve"> 2010 жылғы 17 ақпандағы № 66     </w:t>
      </w:r>
      <w:r>
        <w:br/>
      </w:r>
      <w:r>
        <w:rPr>
          <w:color w:val="000000"/>
          <w:sz w:val="20"/>
        </w:rPr>
        <w:t xml:space="preserve"> бірлескен бұйрығымен бекітілген    </w:t>
      </w:r>
    </w:p>
    <w:p w:rsidR="00ED2DAC" w:rsidRDefault="00ED2DAC" w:rsidP="00ED2DAC">
      <w:pPr>
        <w:spacing w:after="0"/>
      </w:pPr>
    </w:p>
    <w:p w:rsidR="00ED2DAC" w:rsidRDefault="00ED2DAC" w:rsidP="00ED2DAC">
      <w:pPr>
        <w:spacing w:after="0"/>
      </w:pPr>
      <w:r>
        <w:rPr>
          <w:b/>
          <w:color w:val="000000"/>
        </w:rPr>
        <w:t xml:space="preserve">   Қазақстан Республикасы Ұлттық мұрағат қоры құжаттарын қалыптастыру, сақтау және пайдалану саласындағы тәуекелдерді бағалау дәрежесінің критерийлері</w:t>
      </w:r>
    </w:p>
    <w:p w:rsidR="00ED2DAC" w:rsidRDefault="00ED2DAC" w:rsidP="00ED2DAC">
      <w:pPr>
        <w:spacing w:after="0"/>
      </w:pPr>
    </w:p>
    <w:p w:rsidR="002564EA" w:rsidRDefault="00ED2DAC" w:rsidP="00ED2DAC">
      <w:r>
        <w:rPr>
          <w:color w:val="000000"/>
          <w:sz w:val="20"/>
        </w:rPr>
        <w:t>      1. Қазақстан Республикасы Ұлттық мұрағат қоры құжаттарын қалыптастыру, сақтау және пайдалану саласындағы тәуекелдерді бағалау дәрежесінің критерийлері (бұдан әрі - критерийлер) Қазақстан Республикасының Ұлттық мұрағат қорының толықтыру (жинақтау) көздерін белгілі бір тәуекел тобына жатқызу мақсатында және «Жеке кәсіпкерлік туралы» Қазақстан Республикасы Заңының 38-бабы мен «Ұлттық мұрағат қоры және мұрағаттар туралы» Қазақстан Республикасы Заңының 18-бабын орындау үшін әзірленген.</w:t>
      </w:r>
      <w:r>
        <w:br/>
      </w:r>
      <w:r>
        <w:rPr>
          <w:color w:val="000000"/>
          <w:sz w:val="20"/>
        </w:rPr>
        <w:t>      2. Осы критерийлерде мынадай ұғымдар пайдаланылады:</w:t>
      </w:r>
      <w:r>
        <w:br/>
      </w:r>
      <w:r>
        <w:rPr>
          <w:color w:val="000000"/>
          <w:sz w:val="20"/>
        </w:rPr>
        <w:t>      1) бақылау субъектісі - қызмет барысында Ұлттық мұрағат қорының құжаттары жасалатын жеке және заңды тұлғалар; сондай-ақ мұрағат ісін жүргізу және басқару органдары;</w:t>
      </w:r>
      <w:r>
        <w:br/>
      </w:r>
      <w:r>
        <w:rPr>
          <w:color w:val="000000"/>
          <w:sz w:val="20"/>
        </w:rPr>
        <w:t>      2) тәуекел – салдарының ауырлық дәрежесі ескеріле отырып, Қазақстан Республикасы Ұлттық мұрағат қоры құжаттары мен адам құрамы бойынша құжаттарға зиян келтіру, жоғалту (жою) ықтималдылығы.</w:t>
      </w:r>
      <w:r>
        <w:br/>
      </w:r>
      <w:r>
        <w:rPr>
          <w:color w:val="000000"/>
          <w:sz w:val="20"/>
        </w:rPr>
        <w:t>      3. Тәуекел дәрежесіне қарай бақылау субъектілері жоғары, орташа немесе төменгі тәуекел топтарына жатқызылады.</w:t>
      </w:r>
      <w:r>
        <w:br/>
      </w:r>
      <w:r>
        <w:rPr>
          <w:color w:val="000000"/>
          <w:sz w:val="20"/>
        </w:rPr>
        <w:t>      4. Алғашқыда барлық бақылау субъектілері төменгі тәуекел дәрежесіне жатқызылады.</w:t>
      </w:r>
      <w:r>
        <w:br/>
      </w:r>
      <w:r>
        <w:rPr>
          <w:color w:val="000000"/>
          <w:sz w:val="20"/>
        </w:rPr>
        <w:t>      Бақылау субъектілерін төменгі тәуекел дәрежесі тобының ішінен басымды іріктеу үшін сақтаудағы құжаттардың ең үлкен көлемі негіз болады.</w:t>
      </w:r>
      <w:r>
        <w:br/>
      </w:r>
      <w:r>
        <w:rPr>
          <w:color w:val="000000"/>
          <w:sz w:val="20"/>
        </w:rPr>
        <w:t>      5. Бұдан әрі тексеру нәтижелері бойынша критерийлер бойынша жинаған баллдарды есепке ала отырып, тексеруден өткен бақылау субъектісі тәуекел дәрежесінің тиісті топтарына қайта бөлінеді:</w:t>
      </w:r>
      <w:r>
        <w:br/>
      </w:r>
      <w:r>
        <w:rPr>
          <w:color w:val="000000"/>
          <w:sz w:val="20"/>
        </w:rPr>
        <w:t>      1) тәуекел дәрежесінің төменгі тобына тексеру нәтижесі бойынша 1-ден бастап 5-ке дейін балл жинаған бақылау субъектілері жатады;</w:t>
      </w:r>
      <w:r>
        <w:br/>
      </w:r>
      <w:r>
        <w:rPr>
          <w:color w:val="000000"/>
          <w:sz w:val="20"/>
        </w:rPr>
        <w:t>      2) тәуекел дәрежесінің орташа тобына тексеру нәтижесі бойынша 6-дан бастап 11-ге дейін балл жинаған бақылау субъектілері жатады;</w:t>
      </w:r>
      <w:r>
        <w:br/>
      </w:r>
      <w:r>
        <w:rPr>
          <w:color w:val="000000"/>
          <w:sz w:val="20"/>
        </w:rPr>
        <w:t>      3) тәуекел дәрежесінің жоғары тобына тексеру нәтижесі бойынша 11 баллдан жоғары жинаған бақылау субъектілері жатады.</w:t>
      </w:r>
      <w:r>
        <w:br/>
      </w:r>
      <w:r>
        <w:rPr>
          <w:color w:val="000000"/>
          <w:sz w:val="20"/>
        </w:rPr>
        <w:t>      6. Тәуекел дәрежесін бағалаудың критерийлері болып мыналар табылады:</w:t>
      </w:r>
      <w:r>
        <w:br/>
      </w:r>
      <w:r>
        <w:rPr>
          <w:color w:val="000000"/>
          <w:sz w:val="20"/>
        </w:rPr>
        <w:t>      құжаттарды ресімдеуге қойылатын талаптардың бұзылуы – 1 балл;</w:t>
      </w:r>
      <w:r>
        <w:br/>
      </w:r>
      <w:r>
        <w:rPr>
          <w:color w:val="000000"/>
          <w:sz w:val="20"/>
        </w:rPr>
        <w:t>      құжат айналымын ұйымдастыруға қойылатын талаптардың бұзылуы - 1 балл;</w:t>
      </w:r>
      <w:r>
        <w:br/>
      </w:r>
      <w:r>
        <w:rPr>
          <w:color w:val="000000"/>
          <w:sz w:val="20"/>
        </w:rPr>
        <w:t>      келісілген істер номенклатурасының болмауы, істерді қалыптастыру мен мұрағатқа беру тәртібінің бұзылуы – 1 балл;</w:t>
      </w:r>
      <w:r>
        <w:br/>
      </w:r>
      <w:r>
        <w:rPr>
          <w:color w:val="000000"/>
          <w:sz w:val="20"/>
        </w:rPr>
        <w:t>      ведомстволық мұрағатта Ұлттық мұрағат қорының құжаттарын белгіленген уақытша сақтау мерзімдері мен мемлекеттік мұрағатқа беру тәртібінің бұзылуы – 1 балл;</w:t>
      </w:r>
      <w:r>
        <w:br/>
      </w:r>
      <w:r>
        <w:rPr>
          <w:color w:val="000000"/>
          <w:sz w:val="20"/>
        </w:rPr>
        <w:t>      Ұлттық мұрағат қорының құжаттары мен адам құрамы бойынша құжаттардың есебінің жүргізілмеуі – 1 балл;</w:t>
      </w:r>
      <w:r>
        <w:br/>
      </w:r>
      <w:r>
        <w:rPr>
          <w:color w:val="000000"/>
          <w:sz w:val="20"/>
        </w:rPr>
        <w:t>      мемлекеттік және арнайы мемлекеттік мұрағаттардағы Ұлттық мұрағат қорының құжаттары және адам құрамы бойынша құжаттарға ғылыми-анықтамалық аппарат жүйесінің болмауы – 1 балл;</w:t>
      </w:r>
      <w:r>
        <w:br/>
      </w:r>
      <w:r>
        <w:rPr>
          <w:color w:val="000000"/>
          <w:sz w:val="20"/>
        </w:rPr>
        <w:t>      Ұлттық мұрағат қорының құжаттарын сақтау режимі мен жағдайларының бұзылуы – 6 балл;</w:t>
      </w:r>
      <w:r>
        <w:br/>
      </w:r>
      <w:r>
        <w:rPr>
          <w:color w:val="000000"/>
          <w:sz w:val="20"/>
        </w:rPr>
        <w:lastRenderedPageBreak/>
        <w:t>      Ұлттық мұрағат қорының құжаттары мен адам құрамы бойынша құжаттарды пайдалану кезінде жеке және заңды тұлғалардың құқықтары мен мүдделерінің бұзылуы – 6 балл;</w:t>
      </w:r>
      <w:r>
        <w:br/>
      </w:r>
      <w:r>
        <w:rPr>
          <w:color w:val="000000"/>
          <w:sz w:val="20"/>
        </w:rPr>
        <w:t>      Қазақстан Республикасының нормативтік құқықтық актілерінде белгіленген сақтау мерзімдерінің бұзылуы – 6 балл;</w:t>
      </w:r>
      <w:r>
        <w:br/>
      </w:r>
      <w:r>
        <w:rPr>
          <w:color w:val="000000"/>
          <w:sz w:val="20"/>
        </w:rPr>
        <w:t>      мемлекеттік және арнайы мемлекеттік мұрағаттарда Ұлттық мұрағат қорының және адам құрамы бойынша құжаттардың физикалық және химиялық,  техникалық жай-күйін есепке алудың болмауы – 6 балл;</w:t>
      </w:r>
      <w:r>
        <w:br/>
      </w:r>
      <w:r>
        <w:rPr>
          <w:color w:val="000000"/>
          <w:sz w:val="20"/>
        </w:rPr>
        <w:t>      Қазақстан Республикасы Ұлттық мұрағат қорының және адам құрамы бойынша құжаттардың сақталуының қамтамасыз етілмеуі – 12 балл;</w:t>
      </w:r>
      <w:r>
        <w:br/>
      </w:r>
      <w:r>
        <w:rPr>
          <w:color w:val="000000"/>
          <w:sz w:val="20"/>
        </w:rPr>
        <w:t>      Ұлттық мұрағат қорының және адам құрамы бойынша құжаттарды мемлекеттік органдардың келісімінсіз жоюы – 12 балл.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/>
  <w:rsids>
    <w:rsidRoot w:val="00ED2DAC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2DAC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A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2014-02-04T09:31:00Z</dcterms:created>
  <dcterms:modified xsi:type="dcterms:W3CDTF">2014-02-04T09:31:00Z</dcterms:modified>
</cp:coreProperties>
</file>